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A775D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5F4C4AD"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3F1B1F">
        <w:rPr>
          <w:rFonts w:eastAsia="Times New Roman" w:cs="Times New Roman"/>
          <w:b/>
          <w:bCs/>
          <w:kern w:val="36"/>
          <w:szCs w:val="28"/>
        </w:rPr>
        <w:t>03</w:t>
      </w:r>
      <w:r w:rsidR="00040B17">
        <w:rPr>
          <w:rFonts w:eastAsia="Times New Roman" w:cs="Times New Roman"/>
          <w:b/>
          <w:bCs/>
          <w:kern w:val="36"/>
          <w:szCs w:val="28"/>
        </w:rPr>
        <w:t>/202</w:t>
      </w:r>
      <w:r w:rsidR="00D42D77">
        <w:rPr>
          <w:rFonts w:eastAsia="Times New Roman" w:cs="Times New Roman"/>
          <w:b/>
          <w:bCs/>
          <w:kern w:val="36"/>
          <w:szCs w:val="28"/>
        </w:rPr>
        <w:t>4</w:t>
      </w:r>
    </w:p>
    <w:p w:rsidR="003F1B1F" w:rsidRPr="003F1B1F" w:rsidRDefault="003F1B1F" w:rsidP="003F1B1F">
      <w:pPr>
        <w:shd w:val="clear" w:color="auto" w:fill="F9F9F9"/>
        <w:jc w:val="both"/>
        <w:rPr>
          <w:b/>
        </w:rPr>
      </w:pPr>
    </w:p>
    <w:p w:rsidR="003F1B1F" w:rsidRPr="003F1B1F" w:rsidRDefault="003F1B1F" w:rsidP="003F1B1F">
      <w:pPr>
        <w:shd w:val="clear" w:color="auto" w:fill="F9F9F9"/>
        <w:ind w:firstLine="567"/>
        <w:jc w:val="both"/>
        <w:rPr>
          <w:b/>
        </w:rPr>
      </w:pPr>
      <w:r w:rsidRPr="003F1B1F">
        <w:rPr>
          <w:b/>
        </w:rPr>
        <w:t>NGHỊ ĐỊNH</w:t>
      </w:r>
    </w:p>
    <w:p w:rsidR="003F1B1F" w:rsidRPr="003F1B1F" w:rsidRDefault="003F1B1F" w:rsidP="003F1B1F">
      <w:pPr>
        <w:shd w:val="clear" w:color="auto" w:fill="F9F9F9"/>
        <w:ind w:firstLine="567"/>
        <w:jc w:val="both"/>
      </w:pPr>
      <w:r w:rsidRPr="003F1B1F">
        <w:t>1.</w:t>
      </w:r>
      <w:r w:rsidRPr="003F1B1F">
        <w:t>Nghị định 28/2018/NĐ-CP của Chính phủ về việc quy định chi tiết Luật Quản lý ngoại thương về một số biện pháp phát triển ngoại thương</w:t>
      </w:r>
    </w:p>
    <w:p w:rsidR="003F1B1F" w:rsidRPr="003F1B1F" w:rsidRDefault="003F1B1F" w:rsidP="003F1B1F">
      <w:pPr>
        <w:shd w:val="clear" w:color="auto" w:fill="F9F9F9"/>
        <w:ind w:firstLine="567"/>
        <w:jc w:val="both"/>
      </w:pPr>
      <w:r w:rsidRPr="003F1B1F">
        <w:t>Ngày ban hành</w:t>
      </w:r>
      <w:r w:rsidRPr="003F1B1F">
        <w:t>: 01/03/2018</w:t>
      </w:r>
    </w:p>
    <w:p w:rsidR="003F1B1F" w:rsidRPr="003F1B1F" w:rsidRDefault="003F1B1F" w:rsidP="003F1B1F">
      <w:pPr>
        <w:shd w:val="clear" w:color="auto" w:fill="F9F9F9"/>
        <w:ind w:firstLine="567"/>
        <w:jc w:val="both"/>
      </w:pPr>
      <w:r w:rsidRPr="003F1B1F">
        <w:t>Ngày có hiệu lực</w:t>
      </w:r>
      <w:r w:rsidRPr="003F1B1F">
        <w:t>: 01/03/2018</w:t>
      </w:r>
    </w:p>
    <w:p w:rsidR="003F1B1F" w:rsidRPr="003F1B1F" w:rsidRDefault="003F1B1F" w:rsidP="003F1B1F">
      <w:pPr>
        <w:shd w:val="clear" w:color="auto" w:fill="F9F9F9"/>
        <w:ind w:firstLine="567"/>
        <w:jc w:val="both"/>
      </w:pPr>
      <w:r w:rsidRPr="003F1B1F">
        <w:t>2.</w:t>
      </w:r>
      <w:r w:rsidRPr="003F1B1F">
        <w:t>Nghị định 10/2024/NĐ-CP của Chính phủ quy định về khu công nghệ cao</w:t>
      </w:r>
    </w:p>
    <w:p w:rsidR="003F1B1F" w:rsidRPr="003F1B1F" w:rsidRDefault="003F1B1F" w:rsidP="003F1B1F">
      <w:pPr>
        <w:shd w:val="clear" w:color="auto" w:fill="F9F9F9"/>
        <w:ind w:firstLine="567"/>
        <w:jc w:val="both"/>
      </w:pPr>
      <w:r w:rsidRPr="003F1B1F">
        <w:t>Ngày ban hành: 01/02/2024</w:t>
      </w:r>
    </w:p>
    <w:p w:rsidR="003F1B1F" w:rsidRPr="003F1B1F" w:rsidRDefault="003F1B1F" w:rsidP="003F1B1F">
      <w:pPr>
        <w:shd w:val="clear" w:color="auto" w:fill="F9F9F9"/>
        <w:ind w:firstLine="567"/>
        <w:jc w:val="both"/>
      </w:pPr>
      <w:r w:rsidRPr="003F1B1F">
        <w:t>Ngày có hiệu lực: 25/03/2024</w:t>
      </w:r>
    </w:p>
    <w:p w:rsidR="003F1B1F" w:rsidRPr="003F1B1F" w:rsidRDefault="003F1B1F" w:rsidP="003F1B1F">
      <w:pPr>
        <w:shd w:val="clear" w:color="auto" w:fill="F9F9F9"/>
        <w:ind w:firstLine="567"/>
        <w:jc w:val="both"/>
      </w:pPr>
      <w:r w:rsidRPr="003F1B1F">
        <w:t>3.</w:t>
      </w:r>
      <w:r w:rsidRPr="003F1B1F">
        <w:t>Nghị định 14/2024/NĐ-CP của Chính phủ sửa đổi, bổ sung một số điều của Nghị định 28/2018/NĐ-CP ngày 01/3/2018 của Chính phủ quy định chi tiết Luật Quản lý ngoại thương về một số biện pháp phát triển ngoại thương</w:t>
      </w:r>
    </w:p>
    <w:p w:rsidR="003F1B1F" w:rsidRPr="003F1B1F" w:rsidRDefault="003F1B1F" w:rsidP="003F1B1F">
      <w:pPr>
        <w:shd w:val="clear" w:color="auto" w:fill="F9F9F9"/>
        <w:ind w:firstLine="567"/>
        <w:jc w:val="both"/>
      </w:pPr>
      <w:r w:rsidRPr="003F1B1F">
        <w:t>Ngày ban hành: 07/02/2024</w:t>
      </w:r>
    </w:p>
    <w:p w:rsidR="003F1B1F" w:rsidRPr="003F1B1F" w:rsidRDefault="003F1B1F" w:rsidP="003F1B1F">
      <w:pPr>
        <w:shd w:val="clear" w:color="auto" w:fill="F9F9F9"/>
        <w:ind w:firstLine="567"/>
        <w:jc w:val="both"/>
      </w:pPr>
      <w:r w:rsidRPr="003F1B1F">
        <w:t>Ngày có hiệu lực: 25/03/2024</w:t>
      </w:r>
    </w:p>
    <w:p w:rsidR="003F1B1F" w:rsidRPr="003F1B1F" w:rsidRDefault="003F1B1F" w:rsidP="003F1B1F">
      <w:pPr>
        <w:shd w:val="clear" w:color="auto" w:fill="F9F9F9"/>
        <w:ind w:firstLine="567"/>
        <w:jc w:val="both"/>
        <w:rPr>
          <w:b/>
        </w:rPr>
      </w:pPr>
      <w:r w:rsidRPr="003F1B1F">
        <w:rPr>
          <w:b/>
        </w:rPr>
        <w:t>QUYẾT ĐỊNH</w:t>
      </w:r>
    </w:p>
    <w:p w:rsidR="003F1B1F" w:rsidRPr="003F1B1F" w:rsidRDefault="003F1B1F" w:rsidP="003F1B1F">
      <w:pPr>
        <w:shd w:val="clear" w:color="auto" w:fill="F9F9F9"/>
        <w:ind w:firstLine="567"/>
        <w:jc w:val="both"/>
      </w:pPr>
      <w:r w:rsidRPr="003F1B1F">
        <w:t>1.</w:t>
      </w:r>
      <w:r w:rsidRPr="003F1B1F">
        <w:t>Quyết định 02/2024/QĐ-TTg của Thủ tướng Chính phủ bãi bỏ toàn bộ Quyết định 09/2022/QĐ-TTg ngày 04/4/2022 của Thủ tướng Chính phủ về tín dụng đối với học sinh, sinh viên có hoàn cảnh gia đình khó khăn để mua máy tính, thiết bị phục vụ học tập trực tuyến</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30/03/2024</w:t>
      </w:r>
    </w:p>
    <w:p w:rsidR="003F1B1F" w:rsidRPr="003F1B1F" w:rsidRDefault="003F1B1F" w:rsidP="003F1B1F">
      <w:pPr>
        <w:shd w:val="clear" w:color="auto" w:fill="F9F9F9"/>
        <w:ind w:firstLine="567"/>
        <w:jc w:val="both"/>
        <w:rPr>
          <w:b/>
        </w:rPr>
      </w:pPr>
      <w:r w:rsidRPr="003F1B1F">
        <w:rPr>
          <w:b/>
        </w:rPr>
        <w:t>THÔNG TƯ</w:t>
      </w:r>
    </w:p>
    <w:p w:rsidR="003F1B1F" w:rsidRPr="003F1B1F" w:rsidRDefault="003F1B1F" w:rsidP="003F1B1F">
      <w:pPr>
        <w:shd w:val="clear" w:color="auto" w:fill="F9F9F9"/>
        <w:ind w:firstLine="567"/>
        <w:jc w:val="both"/>
      </w:pPr>
      <w:r w:rsidRPr="003F1B1F">
        <w:t>1.</w:t>
      </w:r>
      <w:r w:rsidRPr="003F1B1F">
        <w:t>Thông tư 24/2023/TT-NHNN của Ngân hàng Nhà nước Việt Nam sửa đổi, bổ sung một số điều của các Thông tư liên quan đến việc nộp, xuất trình, cung cấp thông tin, giấy tờ về dân cư khi thực hiện thủ tục hành chính trong lĩnh vực thành lập và hoạt động ngân hàng</w:t>
      </w:r>
    </w:p>
    <w:p w:rsidR="003F1B1F" w:rsidRPr="003F1B1F" w:rsidRDefault="003F1B1F" w:rsidP="003F1B1F">
      <w:pPr>
        <w:shd w:val="clear" w:color="auto" w:fill="F9F9F9"/>
        <w:ind w:firstLine="567"/>
        <w:jc w:val="both"/>
      </w:pPr>
      <w:r w:rsidRPr="003F1B1F">
        <w:t>Ngày ban hành: 29/12/2023</w:t>
      </w:r>
    </w:p>
    <w:p w:rsidR="003F1B1F" w:rsidRPr="003F1B1F" w:rsidRDefault="003F1B1F" w:rsidP="003F1B1F">
      <w:pPr>
        <w:shd w:val="clear" w:color="auto" w:fill="F9F9F9"/>
        <w:ind w:firstLine="567"/>
        <w:jc w:val="both"/>
      </w:pPr>
      <w:r w:rsidRPr="003F1B1F">
        <w:t>Ngày có hiệu lực: 01/03/2024</w:t>
      </w:r>
    </w:p>
    <w:p w:rsidR="003F1B1F" w:rsidRPr="003F1B1F" w:rsidRDefault="003F1B1F" w:rsidP="003F1B1F">
      <w:pPr>
        <w:shd w:val="clear" w:color="auto" w:fill="F9F9F9"/>
        <w:ind w:firstLine="567"/>
        <w:jc w:val="both"/>
      </w:pPr>
      <w:r w:rsidRPr="003F1B1F">
        <w:t>2</w:t>
      </w:r>
      <w:r w:rsidRPr="003F1B1F">
        <w:t>.</w:t>
      </w:r>
      <w:r w:rsidRPr="003F1B1F">
        <w:t>Thông tư 34/2023/TT-BGTVT của Bộ Giao thông Vận tải sửa đổi, bổ sung một số điều của Thông tư 17/2019/TT-BGTVT ngày 03/5/2019 của Bộ trưởng Bộ Giao thông Vận tải ban hành khung giá dịch vụ vận chuyển hành khách trên các đường bay nội địa</w:t>
      </w:r>
    </w:p>
    <w:p w:rsidR="003F1B1F" w:rsidRPr="003F1B1F" w:rsidRDefault="003F1B1F" w:rsidP="003F1B1F">
      <w:pPr>
        <w:shd w:val="clear" w:color="auto" w:fill="F9F9F9"/>
        <w:ind w:firstLine="567"/>
        <w:jc w:val="both"/>
      </w:pPr>
      <w:r w:rsidRPr="003F1B1F">
        <w:t>Ngày ban hành: 30/11/2023</w:t>
      </w:r>
    </w:p>
    <w:p w:rsidR="003F1B1F" w:rsidRPr="003F1B1F" w:rsidRDefault="003F1B1F" w:rsidP="003F1B1F">
      <w:pPr>
        <w:shd w:val="clear" w:color="auto" w:fill="F9F9F9"/>
        <w:ind w:firstLine="567"/>
        <w:jc w:val="both"/>
      </w:pPr>
      <w:r w:rsidRPr="003F1B1F">
        <w:lastRenderedPageBreak/>
        <w:t>Ngày có hiệu lực: 01/03/2024</w:t>
      </w:r>
    </w:p>
    <w:p w:rsidR="003F1B1F" w:rsidRPr="003F1B1F" w:rsidRDefault="003F1B1F" w:rsidP="003F1B1F">
      <w:pPr>
        <w:shd w:val="clear" w:color="auto" w:fill="F9F9F9"/>
        <w:ind w:firstLine="567"/>
        <w:jc w:val="both"/>
      </w:pPr>
      <w:r w:rsidRPr="003F1B1F">
        <w:t>3.</w:t>
      </w:r>
      <w:r w:rsidRPr="003F1B1F">
        <w:t>Thông tư 11/2024/TT-BTC của Bộ Tài chính quy định mức thu, chế độ thu, nộp, quản lý và sử dụng phí khai thác và sử dụng tài liệu địa chất, khoáng sản</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4.</w:t>
      </w:r>
      <w:r w:rsidRPr="003F1B1F">
        <w:t>Thông tư 09/2024/TT-BTC của Bộ Tài chính quy định mức thu, chế độ thu, nộp, quản lý và sử dụng phí thẩm định cấp giấy chứng nhận đăng ký hoạt động bán hàng đa cấp</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5.</w:t>
      </w:r>
      <w:r w:rsidRPr="003F1B1F">
        <w:t>Thông tư 07/2024/TT-BTC của Bộ Tài chính quy định mức thu, chế độ thu, nộp phí thẩm định cấp giấy phép hoặc văn bản chấp thuận cho tổ chức, cá nhân nước ngoài tiến hành nghiên cứu khoa học trong vùng biển Việt Nam</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6.</w:t>
      </w:r>
      <w:r w:rsidRPr="003F1B1F">
        <w:t>Thông tư 08/2024/TT-BTC của Bộ Tài chính quy định mức thu, chế độ thu, nộp lệ phí cấp giấy phép nhận chìm ở biển</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7.</w:t>
      </w:r>
      <w:r w:rsidRPr="003F1B1F">
        <w:t>Thông tư 10/2024/TT-BTC của Bộ Tài chính quy định mức thu, chế độ thu, nộp, quản lý và sử dụng phí thẩm định đánh giá trữ lượng khoáng sản và lệ phí cấp giấy phép hoạt động khoáng sản</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8.</w:t>
      </w:r>
      <w:r w:rsidRPr="003F1B1F">
        <w:t>Thông tư 12/2024/TT-BTC của Bộ Tài chính quy định mức thu, chế độ thu, nộp, quản lý và sử dụng phí thẩm định hồ sơ cấp giấy chứng nhận an toàn sinh học biến đổi gen</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21/03/2024</w:t>
      </w:r>
    </w:p>
    <w:p w:rsidR="003F1B1F" w:rsidRPr="003F1B1F" w:rsidRDefault="003F1B1F" w:rsidP="003F1B1F">
      <w:pPr>
        <w:shd w:val="clear" w:color="auto" w:fill="F9F9F9"/>
        <w:ind w:firstLine="567"/>
        <w:jc w:val="both"/>
      </w:pPr>
      <w:r w:rsidRPr="003F1B1F">
        <w:t>9.</w:t>
      </w:r>
      <w:r w:rsidRPr="003F1B1F">
        <w:t>Thông tư 01/2024/TT-BGDĐT của Bộ Giáo dục và Đào tạo ban hành Chuẩn cơ sở giáo dục đại học</w:t>
      </w:r>
    </w:p>
    <w:p w:rsidR="003F1B1F" w:rsidRPr="003F1B1F" w:rsidRDefault="003F1B1F" w:rsidP="003F1B1F">
      <w:pPr>
        <w:shd w:val="clear" w:color="auto" w:fill="F9F9F9"/>
        <w:ind w:firstLine="567"/>
        <w:jc w:val="both"/>
      </w:pPr>
      <w:r w:rsidRPr="003F1B1F">
        <w:t>Ngày ban hành: 05/02/2024</w:t>
      </w:r>
    </w:p>
    <w:p w:rsidR="003F1B1F" w:rsidRPr="003F1B1F" w:rsidRDefault="003F1B1F" w:rsidP="003F1B1F">
      <w:pPr>
        <w:shd w:val="clear" w:color="auto" w:fill="F9F9F9"/>
        <w:ind w:firstLine="567"/>
        <w:jc w:val="both"/>
      </w:pPr>
      <w:r w:rsidRPr="003F1B1F">
        <w:t>Ngày có hiệu lực: 22/03/2024</w:t>
      </w:r>
    </w:p>
    <w:p w:rsidR="003F1B1F" w:rsidRDefault="00855337" w:rsidP="0041226C">
      <w:pPr>
        <w:shd w:val="clear" w:color="auto" w:fill="F9F9F9"/>
        <w:ind w:firstLine="567"/>
        <w:jc w:val="both"/>
        <w:rPr>
          <w:rFonts w:cs="Times New Roman"/>
          <w:szCs w:val="28"/>
        </w:rPr>
      </w:pPr>
      <w:r>
        <w:rPr>
          <w:rFonts w:cs="Times New Roman"/>
          <w:szCs w:val="28"/>
        </w:rPr>
        <w:t xml:space="preserve">                          </w:t>
      </w:r>
      <w:r w:rsidR="00821314">
        <w:rPr>
          <w:rFonts w:cs="Times New Roman"/>
          <w:szCs w:val="28"/>
        </w:rPr>
        <w:t xml:space="preserve">      </w:t>
      </w:r>
    </w:p>
    <w:p w:rsidR="006D5040" w:rsidRPr="0066150F" w:rsidRDefault="003F1B1F" w:rsidP="0041226C">
      <w:pPr>
        <w:shd w:val="clear" w:color="auto" w:fill="F9F9F9"/>
        <w:ind w:firstLine="567"/>
        <w:jc w:val="both"/>
        <w:rPr>
          <w:rFonts w:cs="Times New Roman"/>
          <w:b/>
          <w:szCs w:val="28"/>
        </w:rPr>
      </w:pPr>
      <w:r>
        <w:rPr>
          <w:rFonts w:cs="Times New Roman"/>
          <w:szCs w:val="28"/>
        </w:rPr>
        <w:t xml:space="preserve">                                            </w:t>
      </w:r>
      <w:bookmarkStart w:id="0" w:name="_GoBack"/>
      <w:bookmarkEnd w:id="0"/>
      <w:r w:rsidR="00821314">
        <w:rPr>
          <w:rFonts w:cs="Times New Roman"/>
          <w:szCs w:val="28"/>
        </w:rPr>
        <w:t xml:space="preserve"> </w:t>
      </w:r>
      <w:r w:rsidR="006D5040" w:rsidRPr="0066150F">
        <w:rPr>
          <w:rFonts w:cs="Times New Roman"/>
          <w:b/>
          <w:szCs w:val="28"/>
        </w:rPr>
        <w:t>PHÒNG TƯ PHÁP HUYỆN KỲ ANH</w:t>
      </w:r>
    </w:p>
    <w:sectPr w:rsidR="006D5040"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9B" w:rsidRDefault="0046169B" w:rsidP="00F25471">
      <w:pPr>
        <w:spacing w:line="240" w:lineRule="auto"/>
      </w:pPr>
      <w:r>
        <w:separator/>
      </w:r>
    </w:p>
  </w:endnote>
  <w:endnote w:type="continuationSeparator" w:id="0">
    <w:p w:rsidR="0046169B" w:rsidRDefault="0046169B"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9B" w:rsidRDefault="0046169B" w:rsidP="00F25471">
      <w:pPr>
        <w:spacing w:line="240" w:lineRule="auto"/>
      </w:pPr>
      <w:r>
        <w:separator/>
      </w:r>
    </w:p>
  </w:footnote>
  <w:footnote w:type="continuationSeparator" w:id="0">
    <w:p w:rsidR="0046169B" w:rsidRDefault="0046169B"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3F1B1F">
          <w:rPr>
            <w:noProof/>
          </w:rPr>
          <w:t>2</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E4DB7"/>
    <w:rsid w:val="00100B6F"/>
    <w:rsid w:val="001010F1"/>
    <w:rsid w:val="0011339B"/>
    <w:rsid w:val="0013346C"/>
    <w:rsid w:val="001C35D2"/>
    <w:rsid w:val="002012B4"/>
    <w:rsid w:val="002146D5"/>
    <w:rsid w:val="00215C0C"/>
    <w:rsid w:val="00224FD9"/>
    <w:rsid w:val="00246748"/>
    <w:rsid w:val="0026313E"/>
    <w:rsid w:val="00274B95"/>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20D53"/>
    <w:rsid w:val="00556C7E"/>
    <w:rsid w:val="0055724A"/>
    <w:rsid w:val="005673B1"/>
    <w:rsid w:val="00571952"/>
    <w:rsid w:val="00584C5E"/>
    <w:rsid w:val="005C45AE"/>
    <w:rsid w:val="005D2EE4"/>
    <w:rsid w:val="005E2583"/>
    <w:rsid w:val="006225DB"/>
    <w:rsid w:val="00637F5D"/>
    <w:rsid w:val="00655236"/>
    <w:rsid w:val="00656AE8"/>
    <w:rsid w:val="0066150F"/>
    <w:rsid w:val="00665951"/>
    <w:rsid w:val="00665A3F"/>
    <w:rsid w:val="006864F1"/>
    <w:rsid w:val="006D4CE8"/>
    <w:rsid w:val="006D5040"/>
    <w:rsid w:val="0070169F"/>
    <w:rsid w:val="0070330A"/>
    <w:rsid w:val="00713AC4"/>
    <w:rsid w:val="00727BD7"/>
    <w:rsid w:val="00755E80"/>
    <w:rsid w:val="00761E52"/>
    <w:rsid w:val="00800B0E"/>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B22BC5"/>
    <w:rsid w:val="00B52D2A"/>
    <w:rsid w:val="00B61E7D"/>
    <w:rsid w:val="00B8715B"/>
    <w:rsid w:val="00BD2B72"/>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96238"/>
    <w:rsid w:val="00DC0C99"/>
    <w:rsid w:val="00DD21D9"/>
    <w:rsid w:val="00DE2EAD"/>
    <w:rsid w:val="00DF18CB"/>
    <w:rsid w:val="00E51E6E"/>
    <w:rsid w:val="00E86F78"/>
    <w:rsid w:val="00E90DDA"/>
    <w:rsid w:val="00EA3664"/>
    <w:rsid w:val="00EA63E1"/>
    <w:rsid w:val="00EC028F"/>
    <w:rsid w:val="00ED5BBD"/>
    <w:rsid w:val="00F25471"/>
    <w:rsid w:val="00F3193F"/>
    <w:rsid w:val="00F44D8E"/>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CFAF-5758-42C2-B257-A0F32F14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56</cp:revision>
  <cp:lastPrinted>2022-12-30T07:54:00Z</cp:lastPrinted>
  <dcterms:created xsi:type="dcterms:W3CDTF">2022-04-27T09:06:00Z</dcterms:created>
  <dcterms:modified xsi:type="dcterms:W3CDTF">2024-02-29T07:02:00Z</dcterms:modified>
</cp:coreProperties>
</file>